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77" w:rsidRDefault="00B02277" w:rsidP="00B022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277" w:rsidRDefault="00B02277" w:rsidP="00B0227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 ДИСЦИПЛИНИ</w:t>
      </w:r>
    </w:p>
    <w:p w:rsidR="00B02277" w:rsidRDefault="00B02277" w:rsidP="00B02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Лазерні інформаційні технології</w:t>
      </w:r>
    </w:p>
    <w:bookmarkEnd w:id="0"/>
    <w:p w:rsidR="00B02277" w:rsidRDefault="00B02277" w:rsidP="00B0227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(назва дисципліни)</w:t>
      </w:r>
    </w:p>
    <w:p w:rsidR="00B02277" w:rsidRDefault="00B02277" w:rsidP="00B022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Інженерія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оптоінформаційних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та лазерних систем, Оптотехніка</w:t>
      </w:r>
    </w:p>
    <w:p w:rsidR="00B02277" w:rsidRDefault="00B02277" w:rsidP="00B0227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(назва освітньої програми)</w:t>
      </w:r>
    </w:p>
    <w:p w:rsidR="00B02277" w:rsidRDefault="00B02277" w:rsidP="00B022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152 Метрологія та інформаційно-вимірювальна техніка</w:t>
      </w:r>
    </w:p>
    <w:p w:rsidR="00B02277" w:rsidRDefault="00B02277" w:rsidP="00B0227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(код та назва спеціальності)</w:t>
      </w:r>
    </w:p>
    <w:p w:rsidR="00B02277" w:rsidRDefault="00B02277" w:rsidP="00B022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02277" w:rsidRDefault="00B02277" w:rsidP="00B02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дисципліни 9 кредитів </w:t>
      </w:r>
      <w:r>
        <w:rPr>
          <w:rFonts w:ascii="Times New Roman" w:hAnsi="Times New Roman"/>
          <w:sz w:val="28"/>
          <w:szCs w:val="28"/>
          <w:lang w:val="en-US"/>
        </w:rPr>
        <w:t>ECTS</w:t>
      </w:r>
      <w:r>
        <w:rPr>
          <w:rFonts w:ascii="Times New Roman" w:hAnsi="Times New Roman"/>
          <w:sz w:val="28"/>
          <w:szCs w:val="28"/>
          <w:lang w:val="uk-UA"/>
        </w:rPr>
        <w:t xml:space="preserve">, лекцій 70 год.,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34 год.,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36 год., форма контролю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— </w:t>
      </w:r>
      <w:r>
        <w:rPr>
          <w:rFonts w:ascii="Times New Roman" w:hAnsi="Times New Roman"/>
          <w:sz w:val="28"/>
          <w:szCs w:val="28"/>
          <w:lang w:val="uk-UA"/>
        </w:rPr>
        <w:t>іспит.</w:t>
      </w:r>
    </w:p>
    <w:p w:rsidR="00B02277" w:rsidRDefault="00B02277" w:rsidP="00B02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Стислий обсяг.</w:t>
      </w:r>
    </w:p>
    <w:p w:rsidR="00B02277" w:rsidRDefault="00B02277" w:rsidP="00B02277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Курс об’єднує лазерні технології отримання, збереження та обробки інформації, носієм якої є оптичний сигнал,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згенерований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лазером. Розглядаються інтерференційні, дифракційні та голографічні технології та обладнання. Розглянуто інтерферометри, спектрометри, голографічні системи, далекоміри, 3-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сканери та ін.</w:t>
      </w:r>
    </w:p>
    <w:p w:rsidR="00B02277" w:rsidRDefault="00B02277" w:rsidP="00B02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опанування дисципліни.</w:t>
      </w:r>
    </w:p>
    <w:p w:rsidR="00B02277" w:rsidRDefault="00B02277" w:rsidP="00B02277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фізичної основи та практичного застосування лазерних технологій, які використовують для отримання та обробки інформації про об’єкт дослідження.</w:t>
      </w:r>
    </w:p>
    <w:p w:rsidR="00B02277" w:rsidRDefault="00B02277" w:rsidP="00B02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2277" w:rsidRDefault="00B02277" w:rsidP="00B02277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Знання сфер застосування лазерного обладнання та прецизійних технологій вимірювальної інженерії, </w:t>
      </w:r>
      <w:r>
        <w:rPr>
          <w:sz w:val="28"/>
          <w:szCs w:val="28"/>
        </w:rPr>
        <w:t xml:space="preserve">здатність вільно володіти термінологічною базою галузі </w:t>
      </w:r>
      <w:proofErr w:type="spellStart"/>
      <w:r>
        <w:rPr>
          <w:sz w:val="28"/>
          <w:szCs w:val="28"/>
        </w:rPr>
        <w:t>оптоінформаційної</w:t>
      </w:r>
      <w:proofErr w:type="spellEnd"/>
      <w:r>
        <w:rPr>
          <w:sz w:val="28"/>
          <w:szCs w:val="28"/>
        </w:rPr>
        <w:t xml:space="preserve"> та лазерної інженерії, здатність використовувати лазерні та оптичні прилади, та системи з метою отримання, зберігання та передавання інформації, та вміння аналізувати дані натурних та чисельних експериментів.</w:t>
      </w:r>
    </w:p>
    <w:p w:rsidR="00B02277" w:rsidRDefault="00B02277" w:rsidP="00B02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Сфера реалізації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2277" w:rsidRDefault="00B02277" w:rsidP="00B02277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на посадах: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інженер-електронік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інженер-конструктор (електроніка); інженер інформаційно-телекомунікаційних технологій; інженер з метрології; інженер із впровадження нової техніки й технології; інженер з керування й обслуговування систем; інженер з комплектації устаткування; інженер з об'єктивного контролю; інженер з технічної діагностики.</w:t>
      </w:r>
    </w:p>
    <w:p w:rsidR="00B02277" w:rsidRDefault="00B02277" w:rsidP="00B02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Взаємозв’язок із іншими дисциплінами навчального плану.</w:t>
      </w:r>
    </w:p>
    <w:p w:rsidR="00B02277" w:rsidRDefault="00B02277" w:rsidP="00B022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Оптика, вища математика, лазерні прецизійні прилади.</w:t>
      </w:r>
    </w:p>
    <w:p w:rsidR="00B02277" w:rsidRDefault="00B02277" w:rsidP="00B02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Мова викладання.</w:t>
      </w:r>
    </w:p>
    <w:p w:rsidR="00B02277" w:rsidRDefault="00B02277" w:rsidP="00B022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Українська.</w:t>
      </w:r>
    </w:p>
    <w:p w:rsidR="00B02277" w:rsidRDefault="00B02277" w:rsidP="00B02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Викладач.</w:t>
      </w:r>
    </w:p>
    <w:p w:rsidR="00B02277" w:rsidRDefault="00B02277" w:rsidP="00B022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Курський Ю.С.</w:t>
      </w:r>
    </w:p>
    <w:p w:rsidR="00B02277" w:rsidRDefault="00B02277" w:rsidP="00B022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277" w:rsidRDefault="00B02277" w:rsidP="00B022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A12" w:rsidRDefault="00826A12"/>
    <w:sectPr w:rsidR="0082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6FD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8C"/>
    <w:rsid w:val="00826A12"/>
    <w:rsid w:val="00B02277"/>
    <w:rsid w:val="00C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277"/>
    <w:pPr>
      <w:ind w:left="720"/>
      <w:contextualSpacing/>
    </w:pPr>
  </w:style>
  <w:style w:type="character" w:customStyle="1" w:styleId="a4">
    <w:name w:val="Таблиця Знак"/>
    <w:link w:val="a5"/>
    <w:uiPriority w:val="99"/>
    <w:locked/>
    <w:rsid w:val="00B02277"/>
    <w:rPr>
      <w:rFonts w:ascii="Times New Roman" w:hAnsi="Times New Roman" w:cs="Times New Roman"/>
      <w:sz w:val="24"/>
      <w:szCs w:val="24"/>
      <w:lang w:val="uk-UA"/>
    </w:rPr>
  </w:style>
  <w:style w:type="paragraph" w:customStyle="1" w:styleId="a5">
    <w:name w:val="Таблиця"/>
    <w:basedOn w:val="a"/>
    <w:link w:val="a4"/>
    <w:uiPriority w:val="99"/>
    <w:rsid w:val="00B02277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277"/>
    <w:pPr>
      <w:ind w:left="720"/>
      <w:contextualSpacing/>
    </w:pPr>
  </w:style>
  <w:style w:type="character" w:customStyle="1" w:styleId="a4">
    <w:name w:val="Таблиця Знак"/>
    <w:link w:val="a5"/>
    <w:uiPriority w:val="99"/>
    <w:locked/>
    <w:rsid w:val="00B02277"/>
    <w:rPr>
      <w:rFonts w:ascii="Times New Roman" w:hAnsi="Times New Roman" w:cs="Times New Roman"/>
      <w:sz w:val="24"/>
      <w:szCs w:val="24"/>
      <w:lang w:val="uk-UA"/>
    </w:rPr>
  </w:style>
  <w:style w:type="paragraph" w:customStyle="1" w:styleId="a5">
    <w:name w:val="Таблиця"/>
    <w:basedOn w:val="a"/>
    <w:link w:val="a4"/>
    <w:uiPriority w:val="99"/>
    <w:rsid w:val="00B02277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Ирэн</cp:lastModifiedBy>
  <cp:revision>2</cp:revision>
  <dcterms:created xsi:type="dcterms:W3CDTF">2020-02-13T09:17:00Z</dcterms:created>
  <dcterms:modified xsi:type="dcterms:W3CDTF">2020-02-13T09:18:00Z</dcterms:modified>
</cp:coreProperties>
</file>