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58" w:rsidRDefault="003C2258" w:rsidP="003C22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2258" w:rsidRDefault="003C2258" w:rsidP="003C22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АНОТАЦІЯ ДИСЦИПЛИНИ</w:t>
      </w:r>
    </w:p>
    <w:p w:rsidR="003C2258" w:rsidRDefault="003C2258" w:rsidP="003C22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Оптичні інформаційні системи </w:t>
      </w:r>
      <w:bookmarkEnd w:id="0"/>
    </w:p>
    <w:p w:rsidR="003C2258" w:rsidRDefault="003C2258" w:rsidP="003C225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(назва дисципліни)</w:t>
      </w:r>
    </w:p>
    <w:p w:rsidR="003C2258" w:rsidRDefault="003C2258" w:rsidP="003C22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Лазерна і оптоелектронна техніка, Фотоніка та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оптоінформатика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</w:t>
      </w:r>
    </w:p>
    <w:p w:rsidR="003C2258" w:rsidRDefault="003C2258" w:rsidP="003C225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(назва освітньої програми)</w:t>
      </w:r>
    </w:p>
    <w:p w:rsidR="003C2258" w:rsidRDefault="003C2258" w:rsidP="003C22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152 Метрологія та інформаційно-вимірювальна техніка</w:t>
      </w:r>
    </w:p>
    <w:p w:rsidR="003C2258" w:rsidRDefault="003C2258" w:rsidP="003C225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(код та назва спеціальності)</w:t>
      </w:r>
    </w:p>
    <w:p w:rsidR="003C2258" w:rsidRDefault="003C2258" w:rsidP="003C22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C2258" w:rsidRDefault="003C2258" w:rsidP="003C22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 дисципліни 5 кредитів </w:t>
      </w:r>
      <w:r>
        <w:rPr>
          <w:rFonts w:ascii="Times New Roman" w:hAnsi="Times New Roman"/>
          <w:sz w:val="28"/>
          <w:szCs w:val="28"/>
          <w:lang w:val="en-US"/>
        </w:rPr>
        <w:t>ECTS</w:t>
      </w:r>
      <w:r>
        <w:rPr>
          <w:rFonts w:ascii="Times New Roman" w:hAnsi="Times New Roman"/>
          <w:sz w:val="28"/>
          <w:szCs w:val="28"/>
          <w:lang w:val="uk-UA"/>
        </w:rPr>
        <w:t xml:space="preserve">, лекцій 30 год.,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16 год.,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4 год., курсовий проект, форма контролю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— </w:t>
      </w:r>
      <w:r>
        <w:rPr>
          <w:rFonts w:ascii="Times New Roman" w:hAnsi="Times New Roman"/>
          <w:sz w:val="28"/>
          <w:szCs w:val="28"/>
          <w:lang w:val="uk-UA"/>
        </w:rPr>
        <w:t>залік.</w:t>
      </w:r>
    </w:p>
    <w:p w:rsidR="003C2258" w:rsidRDefault="003C2258" w:rsidP="003C22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Стислий обсяг.</w:t>
      </w:r>
    </w:p>
    <w:p w:rsidR="003C2258" w:rsidRDefault="003C2258" w:rsidP="003C225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Курс охоплює питання створення та обробки оптичних сигналів з метою передавання інформації та розпізнавання образів. Розглядаються атмосферні та волоконні оптичні системи, їхні складові та можливості, Вивчаються алгоритми розпізнавання зображення на базі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Фурьє-перетворення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вейвлет-аналізу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фрактального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аналізу. </w:t>
      </w:r>
    </w:p>
    <w:p w:rsidR="003C2258" w:rsidRDefault="003C2258" w:rsidP="003C22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опанування дисципліни.</w:t>
      </w:r>
    </w:p>
    <w:p w:rsidR="003C2258" w:rsidRDefault="003C2258" w:rsidP="003C225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математичних та фізичних принципів оперування із інформацією з метою її передавання, збереження та аналізування Освоєння методів обробляння інформації оптичними системами. Вивчення конструкцій та принципів роботи оптичних інформаційних систем.</w:t>
      </w:r>
    </w:p>
    <w:p w:rsidR="003C2258" w:rsidRDefault="003C2258" w:rsidP="003C22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C2258" w:rsidRDefault="003C2258" w:rsidP="003C2258">
      <w:pPr>
        <w:pStyle w:val="a5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Знання сфер застосування обладнання та технологій галузі </w:t>
      </w:r>
      <w:proofErr w:type="spellStart"/>
      <w:r>
        <w:rPr>
          <w:sz w:val="28"/>
          <w:szCs w:val="28"/>
        </w:rPr>
        <w:t>оптоінформаційної</w:t>
      </w:r>
      <w:proofErr w:type="spellEnd"/>
      <w:r>
        <w:rPr>
          <w:sz w:val="28"/>
          <w:szCs w:val="28"/>
        </w:rPr>
        <w:t xml:space="preserve"> інженерії, здатність вільно володіти термінологічною базою галузі </w:t>
      </w:r>
      <w:proofErr w:type="spellStart"/>
      <w:r>
        <w:rPr>
          <w:sz w:val="28"/>
          <w:szCs w:val="28"/>
        </w:rPr>
        <w:t>оптоінформаційної</w:t>
      </w:r>
      <w:proofErr w:type="spellEnd"/>
      <w:r>
        <w:rPr>
          <w:sz w:val="28"/>
          <w:szCs w:val="28"/>
        </w:rPr>
        <w:t xml:space="preserve"> та лазерної інженерії, Знання та розуміння фотонних та </w:t>
      </w:r>
      <w:proofErr w:type="spellStart"/>
      <w:r>
        <w:rPr>
          <w:sz w:val="28"/>
          <w:szCs w:val="28"/>
        </w:rPr>
        <w:t>нано-фотонних</w:t>
      </w:r>
      <w:proofErr w:type="spellEnd"/>
      <w:r>
        <w:rPr>
          <w:sz w:val="28"/>
          <w:szCs w:val="28"/>
        </w:rPr>
        <w:t xml:space="preserve"> фізичних принципів галузі </w:t>
      </w:r>
      <w:proofErr w:type="spellStart"/>
      <w:r>
        <w:rPr>
          <w:sz w:val="28"/>
          <w:szCs w:val="28"/>
        </w:rPr>
        <w:t>оптоінформаційної</w:t>
      </w:r>
      <w:proofErr w:type="spellEnd"/>
      <w:r>
        <w:rPr>
          <w:sz w:val="28"/>
          <w:szCs w:val="28"/>
        </w:rPr>
        <w:t xml:space="preserve"> інженерії.</w:t>
      </w:r>
    </w:p>
    <w:p w:rsidR="003C2258" w:rsidRDefault="003C2258" w:rsidP="003C225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Сфера реалізації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C2258" w:rsidRDefault="003C2258" w:rsidP="003C225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на посадах: науковий співробітник; дослідник;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інженер-електронік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інженер-конструктор (електроніка); інженер інформаційно-телекомунікаційних технологій; інженер з метрології; інженер із впровадження нової техніки й технології; інженер з керування й обслуговування систем; інженер з комплектації устаткування; інженер з об'єктивного контролю; інженер з технічної діагностики.</w:t>
      </w:r>
    </w:p>
    <w:p w:rsidR="003C2258" w:rsidRDefault="003C2258" w:rsidP="003C22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Взаємозв’язок із іншими дисциплінами навчального плану.</w:t>
      </w:r>
    </w:p>
    <w:p w:rsidR="003C2258" w:rsidRDefault="003C2258" w:rsidP="003C22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Фізика, вища математика, інформатика.</w:t>
      </w:r>
    </w:p>
    <w:p w:rsidR="003C2258" w:rsidRDefault="003C2258" w:rsidP="003C22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Мова викладання.</w:t>
      </w:r>
    </w:p>
    <w:p w:rsidR="003C2258" w:rsidRDefault="003C2258" w:rsidP="003C22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Українська.</w:t>
      </w:r>
    </w:p>
    <w:p w:rsidR="003C2258" w:rsidRDefault="003C2258" w:rsidP="003C22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Викладач.</w:t>
      </w:r>
    </w:p>
    <w:p w:rsidR="003C2258" w:rsidRDefault="003C2258" w:rsidP="003C22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Курський Ю.С.</w:t>
      </w:r>
    </w:p>
    <w:p w:rsidR="00826A12" w:rsidRDefault="00826A12"/>
    <w:sectPr w:rsidR="0082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668A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A"/>
    <w:rsid w:val="003C2258"/>
    <w:rsid w:val="00826A12"/>
    <w:rsid w:val="008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258"/>
    <w:pPr>
      <w:ind w:left="720"/>
      <w:contextualSpacing/>
    </w:pPr>
  </w:style>
  <w:style w:type="character" w:customStyle="1" w:styleId="a4">
    <w:name w:val="Таблиця Знак"/>
    <w:link w:val="a5"/>
    <w:uiPriority w:val="99"/>
    <w:locked/>
    <w:rsid w:val="003C2258"/>
    <w:rPr>
      <w:rFonts w:ascii="Times New Roman" w:hAnsi="Times New Roman" w:cs="Times New Roman"/>
      <w:sz w:val="24"/>
      <w:szCs w:val="24"/>
      <w:lang w:val="uk-UA"/>
    </w:rPr>
  </w:style>
  <w:style w:type="paragraph" w:customStyle="1" w:styleId="a5">
    <w:name w:val="Таблиця"/>
    <w:basedOn w:val="a"/>
    <w:link w:val="a4"/>
    <w:uiPriority w:val="99"/>
    <w:rsid w:val="003C2258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258"/>
    <w:pPr>
      <w:ind w:left="720"/>
      <w:contextualSpacing/>
    </w:pPr>
  </w:style>
  <w:style w:type="character" w:customStyle="1" w:styleId="a4">
    <w:name w:val="Таблиця Знак"/>
    <w:link w:val="a5"/>
    <w:uiPriority w:val="99"/>
    <w:locked/>
    <w:rsid w:val="003C2258"/>
    <w:rPr>
      <w:rFonts w:ascii="Times New Roman" w:hAnsi="Times New Roman" w:cs="Times New Roman"/>
      <w:sz w:val="24"/>
      <w:szCs w:val="24"/>
      <w:lang w:val="uk-UA"/>
    </w:rPr>
  </w:style>
  <w:style w:type="paragraph" w:customStyle="1" w:styleId="a5">
    <w:name w:val="Таблиця"/>
    <w:basedOn w:val="a"/>
    <w:link w:val="a4"/>
    <w:uiPriority w:val="99"/>
    <w:rsid w:val="003C2258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</dc:creator>
  <cp:keywords/>
  <dc:description/>
  <cp:lastModifiedBy>Ирэн</cp:lastModifiedBy>
  <cp:revision>2</cp:revision>
  <dcterms:created xsi:type="dcterms:W3CDTF">2020-02-13T09:18:00Z</dcterms:created>
  <dcterms:modified xsi:type="dcterms:W3CDTF">2020-02-13T09:19:00Z</dcterms:modified>
</cp:coreProperties>
</file>