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A377" w14:textId="754E8E4F" w:rsidR="009E5FD1" w:rsidRDefault="009E5FD1" w:rsidP="00CB2459">
      <w:pPr>
        <w:spacing w:after="0" w:line="240" w:lineRule="auto"/>
        <w:jc w:val="center"/>
        <w:rPr>
          <w:b/>
        </w:rPr>
      </w:pPr>
      <w:r>
        <w:rPr>
          <w:b/>
        </w:rPr>
        <w:t>АНОТАЦІЯ ДИСЦИПЛІНИ</w:t>
      </w:r>
    </w:p>
    <w:p w14:paraId="311EC447" w14:textId="77777777" w:rsidR="009E5FD1" w:rsidRPr="00764FFA" w:rsidRDefault="009E5FD1" w:rsidP="00CB2459">
      <w:pPr>
        <w:spacing w:after="0" w:line="240" w:lineRule="auto"/>
        <w:jc w:val="center"/>
        <w:rPr>
          <w:b/>
          <w:u w:val="single"/>
        </w:rPr>
      </w:pPr>
      <w:r w:rsidRPr="00764FFA">
        <w:rPr>
          <w:b/>
          <w:u w:val="single"/>
        </w:rPr>
        <w:t>ОПТИЧНІ ВЛАСТИВОСТІ МАТЕРІАЛІВ</w:t>
      </w:r>
    </w:p>
    <w:p w14:paraId="045CAC8A" w14:textId="77777777" w:rsidR="007C4B77" w:rsidRPr="00316F1B" w:rsidRDefault="007C4B77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7253EE51" w14:textId="77777777" w:rsidR="00764FFA" w:rsidRPr="00764FFA" w:rsidRDefault="00764FFA" w:rsidP="00CB2459">
      <w:pPr>
        <w:spacing w:after="0" w:line="240" w:lineRule="auto"/>
        <w:ind w:firstLine="709"/>
        <w:jc w:val="center"/>
        <w:rPr>
          <w:u w:val="single"/>
        </w:rPr>
      </w:pPr>
    </w:p>
    <w:p w14:paraId="18EA7E82" w14:textId="77777777" w:rsidR="009E5FD1" w:rsidRDefault="009E5FD1" w:rsidP="00CB2459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Освітня програма Лазерна та оптоелектронна техніка</w:t>
      </w:r>
    </w:p>
    <w:p w14:paraId="7703F60C" w14:textId="77777777" w:rsidR="00764FFA" w:rsidRPr="00F05167" w:rsidRDefault="00764FFA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6E032CBB" w14:textId="77777777" w:rsidR="00764FFA" w:rsidRDefault="00764FFA" w:rsidP="00CB2459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Спеціальність 152 – Метрологія та інформаційно-вимірювальна техніка</w:t>
      </w:r>
    </w:p>
    <w:p w14:paraId="0AD8043D" w14:textId="77777777" w:rsidR="00764FFA" w:rsidRPr="00F05167" w:rsidRDefault="00764FFA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1C2746D8" w14:textId="77777777" w:rsidR="00B450A2" w:rsidRDefault="00B450A2" w:rsidP="00CB2459">
      <w:pPr>
        <w:spacing w:after="0" w:line="240" w:lineRule="auto"/>
        <w:ind w:firstLine="709"/>
        <w:jc w:val="both"/>
      </w:pPr>
    </w:p>
    <w:p w14:paraId="29D5862A" w14:textId="77777777" w:rsidR="009E5FD1" w:rsidRPr="004373B0" w:rsidRDefault="00584FCD" w:rsidP="00CB2459">
      <w:pPr>
        <w:spacing w:after="0" w:line="240" w:lineRule="auto"/>
        <w:ind w:firstLine="709"/>
        <w:jc w:val="both"/>
      </w:pPr>
      <w:r>
        <w:t>Обсяг дисципліни – 5 кредитів</w:t>
      </w:r>
      <w:r w:rsidR="009E5FD1" w:rsidRPr="004373B0">
        <w:t xml:space="preserve"> ЕСТS, в </w:t>
      </w:r>
      <w:r w:rsidR="00473F9B">
        <w:t>тому числі лекцій 30</w:t>
      </w:r>
      <w:r w:rsidR="009E5FD1" w:rsidRPr="00473F9B">
        <w:t xml:space="preserve"> годин</w:t>
      </w:r>
      <w:r w:rsidR="009E5FD1" w:rsidRPr="00473F9B">
        <w:rPr>
          <w:lang w:val="ru-RU"/>
        </w:rPr>
        <w:t>,</w:t>
      </w:r>
      <w:r w:rsidR="00473F9B">
        <w:t xml:space="preserve"> практичних занять 16</w:t>
      </w:r>
      <w:r w:rsidR="009E5FD1" w:rsidRPr="00473F9B">
        <w:t xml:space="preserve"> годин,  лабораторних 4 години, форма контролю –</w:t>
      </w:r>
      <w:r w:rsidR="009E5FD1" w:rsidRPr="00473F9B">
        <w:rPr>
          <w:lang w:val="ru-RU"/>
        </w:rPr>
        <w:t xml:space="preserve"> </w:t>
      </w:r>
      <w:r w:rsidR="009E5FD1" w:rsidRPr="00473F9B">
        <w:t>залік</w:t>
      </w:r>
      <w:r w:rsidR="00473F9B" w:rsidRPr="00473F9B">
        <w:t>.</w:t>
      </w:r>
    </w:p>
    <w:p w14:paraId="7F88CDD9" w14:textId="77777777" w:rsidR="009E5FD1" w:rsidRDefault="00E07D07" w:rsidP="00CB2459">
      <w:pPr>
        <w:spacing w:after="0" w:line="240" w:lineRule="auto"/>
        <w:ind w:firstLine="720"/>
        <w:jc w:val="both"/>
      </w:pPr>
      <w:r>
        <w:rPr>
          <w:b/>
        </w:rPr>
        <w:t xml:space="preserve">1. </w:t>
      </w:r>
      <w:r w:rsidRPr="00764FFA">
        <w:rPr>
          <w:b/>
        </w:rPr>
        <w:t>Стислий опис дисципліни.</w:t>
      </w:r>
      <w:r>
        <w:rPr>
          <w:b/>
          <w:lang w:val="ru-RU"/>
        </w:rPr>
        <w:t xml:space="preserve"> </w:t>
      </w:r>
      <w:r w:rsidR="009E5FD1">
        <w:t>Оптичні властивості матеріалів визначаються характером поглинання, заломлення та відбиття ними світла. Всі оптичні матеріали можна умовно розділити щодо їх практичного застосування на дві великі групи - пасивні і активні матеріали. Пасивні оптичні матеріали служать для передачі світлових потоків, несучих енергію випромінювання або оптичне зображення, і для формування цього зображення. Активні оптичні матеріали служать для управління світловими потоками і генерації цих потоків.</w:t>
      </w:r>
    </w:p>
    <w:p w14:paraId="3E4E00CF" w14:textId="77777777" w:rsidR="009E5FD1" w:rsidRPr="004373B0" w:rsidRDefault="00E07D07" w:rsidP="00CB2459">
      <w:pPr>
        <w:spacing w:after="0" w:line="240" w:lineRule="auto"/>
        <w:ind w:firstLine="720"/>
        <w:jc w:val="both"/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>
        <w:rPr>
          <w:b/>
        </w:rPr>
        <w:t xml:space="preserve"> в контексті підготовки фахівців певної освітньої програми</w:t>
      </w:r>
      <w:r w:rsidRPr="00764FFA">
        <w:rPr>
          <w:b/>
        </w:rPr>
        <w:t>.</w:t>
      </w:r>
      <w:r>
        <w:rPr>
          <w:b/>
        </w:rPr>
        <w:t xml:space="preserve"> </w:t>
      </w:r>
      <w:r w:rsidR="009E5FD1" w:rsidRPr="004373B0">
        <w:t>Метою опанування дисципліни є  вивчення зв’язку між складом, будовою та властивостями оптичних матеріалів; дослідження методів їх одержання та застосування.</w:t>
      </w:r>
    </w:p>
    <w:p w14:paraId="5181CC28" w14:textId="77777777" w:rsidR="00F05772" w:rsidRDefault="00B450E6" w:rsidP="00F05772">
      <w:pPr>
        <w:spacing w:after="0" w:line="240" w:lineRule="auto"/>
        <w:ind w:firstLine="720"/>
        <w:jc w:val="both"/>
      </w:pPr>
      <w:r>
        <w:rPr>
          <w:b/>
        </w:rPr>
        <w:t xml:space="preserve">3. </w:t>
      </w:r>
      <w:r w:rsidRPr="008216C5">
        <w:rPr>
          <w:b/>
        </w:rPr>
        <w:t xml:space="preserve">Перелік </w:t>
      </w:r>
      <w:proofErr w:type="spellStart"/>
      <w:r w:rsidRPr="008216C5">
        <w:rPr>
          <w:b/>
        </w:rPr>
        <w:t>компетентностей</w:t>
      </w:r>
      <w:proofErr w:type="spellEnd"/>
      <w:r>
        <w:rPr>
          <w:b/>
        </w:rPr>
        <w:t>, які набуває студент після опанування даної дисципліни.</w:t>
      </w:r>
      <w:r w:rsidRPr="000334D1">
        <w:t xml:space="preserve"> </w:t>
      </w:r>
      <w:r w:rsidR="009E5FD1" w:rsidRPr="004373B0">
        <w:t>За результатом вивчення дисципліни студенти повинні знати</w:t>
      </w:r>
      <w:r w:rsidR="009E5FD1" w:rsidRPr="004373B0">
        <w:rPr>
          <w:b/>
        </w:rPr>
        <w:t xml:space="preserve"> </w:t>
      </w:r>
      <w:r w:rsidR="009E5FD1" w:rsidRPr="004373B0">
        <w:t>особливості будови оптичних матеріалів; класифікацію оптичних матеріалів;  механізми їх утворення; методи одержання оптичних матеріалів; застосування оптичних матеріалів та  оптичних технологій у сучасній техніці; а також вміти використовувати основні теоретичні положення з курсу для вирішення теоретичних та практичних задач; обґрунтовувати застосування тих чи інших оптичних матеріалів, що використовуються в оптоелектроніці та лазерній техніці; передбачати вплив    обробки та зовнішніх факторів  на  структуру, властивості та застосування оптичних матеріалів.</w:t>
      </w:r>
      <w:r w:rsidR="00F05772" w:rsidRPr="00F05772">
        <w:t xml:space="preserve"> </w:t>
      </w:r>
      <w:r w:rsidR="00F05772" w:rsidRPr="004373B0">
        <w:t xml:space="preserve">Після опанування даної дисципліни студенти </w:t>
      </w:r>
      <w:r w:rsidR="00F05772">
        <w:t xml:space="preserve">повинні </w:t>
      </w:r>
      <w:r w:rsidR="00F05772" w:rsidRPr="004373B0">
        <w:t>визначати режими та обладнання для одержання та застосування оптичних матеріалів, методи їх дослідження; проводити оцінку ефективності їх використання, визначати напрямки підвищення ефективності використання оптичних матеріалів та оптичних технологій.</w:t>
      </w:r>
      <w:r w:rsidR="00F05772" w:rsidRPr="00CB2459">
        <w:t xml:space="preserve"> </w:t>
      </w:r>
    </w:p>
    <w:p w14:paraId="7B81F4E4" w14:textId="77777777" w:rsidR="00CB2459" w:rsidRPr="00365BF7" w:rsidRDefault="00B450E6" w:rsidP="00CB2459">
      <w:pPr>
        <w:spacing w:after="0" w:line="240" w:lineRule="auto"/>
        <w:ind w:firstLine="720"/>
        <w:jc w:val="both"/>
      </w:pPr>
      <w:r>
        <w:rPr>
          <w:b/>
        </w:rPr>
        <w:t xml:space="preserve">4. </w:t>
      </w:r>
      <w:r w:rsidRPr="00C31B06">
        <w:rPr>
          <w:b/>
        </w:rPr>
        <w:t xml:space="preserve">Сфера реалізації </w:t>
      </w:r>
      <w:r>
        <w:rPr>
          <w:b/>
        </w:rPr>
        <w:t xml:space="preserve">набутих </w:t>
      </w:r>
      <w:proofErr w:type="spellStart"/>
      <w:r w:rsidRPr="00C31B06">
        <w:rPr>
          <w:b/>
        </w:rPr>
        <w:t>компетентностей</w:t>
      </w:r>
      <w:proofErr w:type="spellEnd"/>
      <w:r>
        <w:rPr>
          <w:b/>
        </w:rPr>
        <w:t xml:space="preserve"> в майбутній професії.</w:t>
      </w:r>
      <w:r>
        <w:t xml:space="preserve"> </w:t>
      </w:r>
      <w:r w:rsidR="00CB2459" w:rsidRPr="00365BF7">
        <w:t>Робота на посадах: науковий співробітник; дослідник; інженер-</w:t>
      </w:r>
      <w:proofErr w:type="spellStart"/>
      <w:r w:rsidR="00CB2459" w:rsidRPr="00365BF7">
        <w:t>електронік</w:t>
      </w:r>
      <w:proofErr w:type="spellEnd"/>
      <w:r w:rsidR="00CB2459" w:rsidRPr="00365BF7">
        <w:t xml:space="preserve"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</w:t>
      </w:r>
      <w:r w:rsidR="00CB2459" w:rsidRPr="00365BF7">
        <w:lastRenderedPageBreak/>
        <w:t>обслуговування систем; інженер з комплектації устаткування; інженер з об'єктивного контролю; інженер з технічної діагностики.</w:t>
      </w:r>
    </w:p>
    <w:p w14:paraId="439CD147" w14:textId="77777777" w:rsidR="009E5FD1" w:rsidRPr="004373B0" w:rsidRDefault="009E5FD1" w:rsidP="00CB2459">
      <w:pPr>
        <w:pStyle w:val="2"/>
        <w:widowControl/>
        <w:ind w:firstLine="540"/>
        <w:jc w:val="both"/>
        <w:rPr>
          <w:szCs w:val="28"/>
        </w:rPr>
      </w:pPr>
    </w:p>
    <w:p w14:paraId="721573C5" w14:textId="77777777" w:rsidR="009E5FD1" w:rsidRPr="004373B0" w:rsidRDefault="00B450E6" w:rsidP="00CB2459">
      <w:pPr>
        <w:pStyle w:val="1"/>
        <w:widowControl/>
        <w:ind w:firstLine="540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Pr="00C31B06">
        <w:rPr>
          <w:b/>
          <w:szCs w:val="28"/>
        </w:rPr>
        <w:t>Взаємозв’язок із іншими дисциплінами навчального плану</w:t>
      </w:r>
      <w:r>
        <w:rPr>
          <w:b/>
          <w:szCs w:val="28"/>
        </w:rPr>
        <w:t>.</w:t>
      </w:r>
      <w:r>
        <w:rPr>
          <w:szCs w:val="24"/>
        </w:rPr>
        <w:t xml:space="preserve"> </w:t>
      </w:r>
      <w:r w:rsidR="009E5FD1" w:rsidRPr="004373B0">
        <w:rPr>
          <w:szCs w:val="28"/>
        </w:rPr>
        <w:t>Дисципліна базується на вивченні фізики, фізичної хімії, матеріалознавства, технології застосування лазерів.</w:t>
      </w:r>
    </w:p>
    <w:p w14:paraId="3C074ABF" w14:textId="77777777" w:rsidR="009E5FD1" w:rsidRPr="004373B0" w:rsidRDefault="00F05772" w:rsidP="00CB2459">
      <w:pPr>
        <w:pStyle w:val="1"/>
        <w:widowControl/>
        <w:ind w:firstLine="540"/>
        <w:jc w:val="both"/>
        <w:rPr>
          <w:szCs w:val="28"/>
        </w:rPr>
      </w:pPr>
      <w:r w:rsidRPr="00F05772">
        <w:rPr>
          <w:b/>
          <w:szCs w:val="28"/>
        </w:rPr>
        <w:t xml:space="preserve">6. </w:t>
      </w:r>
      <w:r w:rsidR="009E5FD1" w:rsidRPr="00F05772">
        <w:rPr>
          <w:b/>
          <w:szCs w:val="28"/>
        </w:rPr>
        <w:t>Мова викладення</w:t>
      </w:r>
      <w:r w:rsidR="009E5FD1" w:rsidRPr="004373B0">
        <w:rPr>
          <w:szCs w:val="28"/>
        </w:rPr>
        <w:t xml:space="preserve"> –</w:t>
      </w:r>
      <w:r w:rsidR="009E5FD1">
        <w:rPr>
          <w:szCs w:val="28"/>
        </w:rPr>
        <w:t xml:space="preserve"> </w:t>
      </w:r>
      <w:r w:rsidR="009E5FD1" w:rsidRPr="004373B0">
        <w:rPr>
          <w:szCs w:val="28"/>
        </w:rPr>
        <w:t>українська.</w:t>
      </w:r>
    </w:p>
    <w:p w14:paraId="7ECB56BA" w14:textId="77777777" w:rsidR="009E5FD1" w:rsidRPr="004373B0" w:rsidRDefault="00F05772" w:rsidP="00CB2459">
      <w:pPr>
        <w:pStyle w:val="1"/>
        <w:widowControl/>
        <w:ind w:firstLine="540"/>
        <w:jc w:val="both"/>
        <w:rPr>
          <w:szCs w:val="28"/>
        </w:rPr>
      </w:pPr>
      <w:r w:rsidRPr="00F05772">
        <w:rPr>
          <w:b/>
          <w:szCs w:val="28"/>
        </w:rPr>
        <w:t xml:space="preserve">7. </w:t>
      </w:r>
      <w:r w:rsidR="009E5FD1" w:rsidRPr="00F05772">
        <w:rPr>
          <w:b/>
          <w:szCs w:val="28"/>
        </w:rPr>
        <w:t>Лектор</w:t>
      </w:r>
      <w:r w:rsidR="009E5FD1" w:rsidRPr="004373B0">
        <w:rPr>
          <w:szCs w:val="28"/>
        </w:rPr>
        <w:t xml:space="preserve"> – Афанасьєва О.В.</w:t>
      </w:r>
    </w:p>
    <w:p w14:paraId="59CB1980" w14:textId="30EDA29F" w:rsidR="009E5FD1" w:rsidRDefault="009E5FD1" w:rsidP="00CB2459">
      <w:pPr>
        <w:spacing w:line="240" w:lineRule="auto"/>
        <w:rPr>
          <w:rFonts w:eastAsia="Times New Roman"/>
          <w:snapToGrid w:val="0"/>
          <w:color w:val="auto"/>
          <w:szCs w:val="20"/>
          <w:lang w:eastAsia="ru-RU"/>
        </w:rPr>
      </w:pPr>
      <w:bookmarkStart w:id="0" w:name="_GoBack"/>
      <w:bookmarkEnd w:id="0"/>
    </w:p>
    <w:sectPr w:rsidR="009E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877D06"/>
    <w:rsid w:val="009E5FD1"/>
    <w:rsid w:val="00A87468"/>
    <w:rsid w:val="00AA7D1E"/>
    <w:rsid w:val="00B450A2"/>
    <w:rsid w:val="00B450E6"/>
    <w:rsid w:val="00B63422"/>
    <w:rsid w:val="00C13429"/>
    <w:rsid w:val="00C87D67"/>
    <w:rsid w:val="00CB2459"/>
    <w:rsid w:val="00D65875"/>
    <w:rsid w:val="00E07D07"/>
    <w:rsid w:val="00E40637"/>
    <w:rsid w:val="00EA338B"/>
    <w:rsid w:val="00EC79F0"/>
    <w:rsid w:val="00F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2020-02-17T04:56:00Z</dcterms:created>
  <dcterms:modified xsi:type="dcterms:W3CDTF">2020-02-17T04:56:00Z</dcterms:modified>
</cp:coreProperties>
</file>