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32" w:rsidRPr="00E04939" w:rsidRDefault="00327C32" w:rsidP="00327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4939">
        <w:rPr>
          <w:rFonts w:ascii="Times New Roman" w:hAnsi="Times New Roman"/>
          <w:sz w:val="28"/>
          <w:szCs w:val="28"/>
        </w:rPr>
        <w:t>Силабус</w:t>
      </w:r>
      <w:proofErr w:type="spellEnd"/>
      <w:r w:rsidRPr="00E04939">
        <w:rPr>
          <w:rFonts w:ascii="Times New Roman" w:hAnsi="Times New Roman"/>
          <w:sz w:val="28"/>
          <w:szCs w:val="28"/>
        </w:rPr>
        <w:t xml:space="preserve"> навчальної дисципліни</w:t>
      </w:r>
      <w:r w:rsidR="00C76B30" w:rsidRPr="00E04939">
        <w:rPr>
          <w:rFonts w:ascii="Times New Roman" w:hAnsi="Times New Roman"/>
          <w:sz w:val="28"/>
          <w:szCs w:val="28"/>
        </w:rPr>
        <w:t xml:space="preserve"> </w:t>
      </w:r>
      <w:r w:rsidR="00F22F0D" w:rsidRPr="00E04939">
        <w:rPr>
          <w:rFonts w:ascii="Times New Roman" w:hAnsi="Times New Roman"/>
          <w:sz w:val="28"/>
          <w:szCs w:val="28"/>
        </w:rPr>
        <w:t>«</w:t>
      </w:r>
      <w:r w:rsidR="00B84EFB" w:rsidRPr="00E04939">
        <w:rPr>
          <w:rFonts w:ascii="Times New Roman" w:hAnsi="Times New Roman"/>
          <w:sz w:val="28"/>
          <w:szCs w:val="28"/>
        </w:rPr>
        <w:t>Застосування</w:t>
      </w:r>
      <w:r w:rsidR="00E04939" w:rsidRPr="00E04939">
        <w:rPr>
          <w:rFonts w:ascii="Times New Roman" w:hAnsi="Times New Roman"/>
          <w:sz w:val="28"/>
          <w:szCs w:val="28"/>
        </w:rPr>
        <w:t xml:space="preserve"> </w:t>
      </w:r>
      <w:r w:rsidR="00E04939" w:rsidRPr="00E0493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лазерного та оптоелектронного обладнання</w:t>
      </w:r>
      <w:r w:rsidR="00F22F0D" w:rsidRPr="00E04939">
        <w:rPr>
          <w:rFonts w:ascii="Times New Roman" w:hAnsi="Times New Roman"/>
          <w:sz w:val="28"/>
          <w:szCs w:val="28"/>
        </w:rPr>
        <w:t>»</w:t>
      </w:r>
    </w:p>
    <w:p w:rsidR="00327C32" w:rsidRPr="003A042D" w:rsidRDefault="00327C32" w:rsidP="00327C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970"/>
      </w:tblGrid>
      <w:tr w:rsidR="00327C32" w:rsidRPr="00D64CF0" w:rsidTr="00F238B6">
        <w:tc>
          <w:tcPr>
            <w:tcW w:w="595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970" w:type="dxa"/>
          </w:tcPr>
          <w:p w:rsidR="00327C32" w:rsidRPr="00E04939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970" w:type="dxa"/>
          </w:tcPr>
          <w:p w:rsidR="00327C32" w:rsidRPr="00E04939" w:rsidRDefault="00001440" w:rsidP="0032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970" w:type="dxa"/>
          </w:tcPr>
          <w:p w:rsidR="00327C32" w:rsidRPr="00E04939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970" w:type="dxa"/>
          </w:tcPr>
          <w:p w:rsidR="00856F31" w:rsidRPr="00E04939" w:rsidRDefault="00856F31" w:rsidP="0032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 Інформаційно-вимірювальні технології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970" w:type="dxa"/>
          </w:tcPr>
          <w:p w:rsidR="00327C32" w:rsidRPr="00E04939" w:rsidRDefault="00327C32" w:rsidP="0032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ОПП «Інженерія оптоінформаційних та лазерних систем»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25177D" w:rsidP="00251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>азва дисципліни</w:t>
            </w:r>
          </w:p>
        </w:tc>
        <w:tc>
          <w:tcPr>
            <w:tcW w:w="5970" w:type="dxa"/>
          </w:tcPr>
          <w:p w:rsidR="00327C32" w:rsidRPr="00E04939" w:rsidRDefault="00B84EFB" w:rsidP="00E04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 xml:space="preserve">Застосування </w:t>
            </w:r>
            <w:r w:rsidR="00E04939" w:rsidRPr="00E0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939" w:rsidRPr="00E0493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лазерного та оптоелектронного обладнання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970" w:type="dxa"/>
          </w:tcPr>
          <w:p w:rsidR="00327C32" w:rsidRPr="00E04939" w:rsidRDefault="00E04939" w:rsidP="00F62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970" w:type="dxa"/>
          </w:tcPr>
          <w:p w:rsidR="00592342" w:rsidRPr="00E04939" w:rsidRDefault="004841AE" w:rsidP="00F2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Всього</w:t>
            </w:r>
            <w:r w:rsidR="003E090D">
              <w:rPr>
                <w:rFonts w:ascii="Times New Roman" w:hAnsi="Times New Roman"/>
                <w:sz w:val="24"/>
                <w:szCs w:val="24"/>
              </w:rPr>
              <w:t>:</w:t>
            </w:r>
            <w:r w:rsidRPr="00E0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527">
              <w:rPr>
                <w:rFonts w:ascii="Times New Roman" w:hAnsi="Times New Roman"/>
                <w:sz w:val="24"/>
                <w:szCs w:val="24"/>
              </w:rPr>
              <w:t>150 г. А</w:t>
            </w:r>
            <w:r w:rsidR="00E04939" w:rsidRPr="00E04939">
              <w:rPr>
                <w:rFonts w:ascii="Times New Roman" w:hAnsi="Times New Roman"/>
                <w:sz w:val="24"/>
                <w:szCs w:val="24"/>
              </w:rPr>
              <w:t>удиторних 7</w:t>
            </w:r>
            <w:r w:rsidR="00592342" w:rsidRPr="00E04939">
              <w:rPr>
                <w:rFonts w:ascii="Times New Roman" w:hAnsi="Times New Roman"/>
                <w:sz w:val="24"/>
                <w:szCs w:val="24"/>
              </w:rPr>
              <w:t xml:space="preserve">0 год.: </w:t>
            </w:r>
          </w:p>
          <w:p w:rsidR="003D7AB6" w:rsidRPr="00E04939" w:rsidRDefault="00E04939" w:rsidP="00F23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493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Лк-</w:t>
            </w:r>
            <w:proofErr w:type="spellEnd"/>
            <w:r w:rsidRPr="00E0493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30 год.,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0493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Пз-14 год., Лб-16 год.,Консул.-10 г</w:t>
            </w:r>
            <w:r w:rsidR="00B245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од., самостійна робота -80 год. </w:t>
            </w:r>
            <w:r w:rsidR="004B452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E0493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кзамен</w:t>
            </w:r>
            <w:r w:rsidR="00F626C9" w:rsidRPr="00E0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970" w:type="dxa"/>
          </w:tcPr>
          <w:p w:rsidR="00327C32" w:rsidRPr="00E04939" w:rsidRDefault="00F626C9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4</w:t>
            </w:r>
            <w:r w:rsidR="00E04939" w:rsidRPr="00E04939">
              <w:rPr>
                <w:rFonts w:ascii="Times New Roman" w:hAnsi="Times New Roman"/>
                <w:sz w:val="24"/>
                <w:szCs w:val="24"/>
              </w:rPr>
              <w:t>-й рік, 7-й семестр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970" w:type="dxa"/>
          </w:tcPr>
          <w:p w:rsidR="00327C32" w:rsidRPr="00E04939" w:rsidRDefault="00307083" w:rsidP="00B24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 xml:space="preserve">Дисципліна базується на знаннях з фізики, </w:t>
            </w:r>
            <w:r w:rsidR="00221645" w:rsidRPr="00E04939">
              <w:rPr>
                <w:rFonts w:ascii="Times New Roman" w:hAnsi="Times New Roman"/>
                <w:sz w:val="24"/>
                <w:szCs w:val="24"/>
              </w:rPr>
              <w:t>оптики</w:t>
            </w:r>
            <w:r w:rsidRPr="00E049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4504">
              <w:rPr>
                <w:rFonts w:ascii="Times New Roman" w:hAnsi="Times New Roman"/>
                <w:sz w:val="24"/>
                <w:szCs w:val="24"/>
              </w:rPr>
              <w:t>оптоелектроніки</w:t>
            </w:r>
          </w:p>
        </w:tc>
      </w:tr>
      <w:tr w:rsidR="00327C32" w:rsidRPr="00D64CF0" w:rsidTr="00F238B6">
        <w:trPr>
          <w:trHeight w:val="70"/>
        </w:trPr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970" w:type="dxa"/>
          </w:tcPr>
          <w:p w:rsidR="00327C32" w:rsidRPr="00F16C3F" w:rsidRDefault="00A94965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C3F">
              <w:rPr>
                <w:rFonts w:ascii="Times New Roman" w:hAnsi="Times New Roman"/>
                <w:sz w:val="24"/>
                <w:szCs w:val="24"/>
              </w:rPr>
              <w:t xml:space="preserve">Вибіркова </w:t>
            </w:r>
            <w:r w:rsidR="00327C32" w:rsidRPr="00F16C3F"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 w:rsidR="00327C32" w:rsidRPr="00547AF3">
              <w:rPr>
                <w:rFonts w:ascii="Times New Roman" w:hAnsi="Times New Roman"/>
                <w:sz w:val="24"/>
                <w:szCs w:val="24"/>
              </w:rPr>
              <w:t>професійної та практичної</w:t>
            </w:r>
            <w:r w:rsidR="00327C32" w:rsidRPr="00F16C3F">
              <w:rPr>
                <w:rFonts w:ascii="Times New Roman" w:hAnsi="Times New Roman"/>
                <w:sz w:val="24"/>
                <w:szCs w:val="24"/>
              </w:rPr>
              <w:t xml:space="preserve"> підготовки, містить змістові модулі:</w:t>
            </w:r>
          </w:p>
          <w:p w:rsidR="00F626C9" w:rsidRPr="00F16C3F" w:rsidRDefault="00D64CF0" w:rsidP="00F626C9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3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26C9" w:rsidRPr="00F16C3F">
              <w:rPr>
                <w:rFonts w:ascii="Times New Roman" w:hAnsi="Times New Roman"/>
                <w:sz w:val="24"/>
                <w:szCs w:val="24"/>
              </w:rPr>
              <w:t>Теоретичні основи застосування технологічних лазерів</w:t>
            </w:r>
          </w:p>
          <w:p w:rsidR="00F626C9" w:rsidRPr="00F16C3F" w:rsidRDefault="00F626C9" w:rsidP="00F626C9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3F">
              <w:rPr>
                <w:rFonts w:ascii="Times New Roman" w:hAnsi="Times New Roman"/>
                <w:sz w:val="24"/>
                <w:szCs w:val="24"/>
              </w:rPr>
              <w:t>2. Лазерна обробка</w:t>
            </w:r>
            <w:r w:rsidR="003E090D">
              <w:rPr>
                <w:rFonts w:ascii="Times New Roman" w:hAnsi="Times New Roman"/>
                <w:sz w:val="24"/>
                <w:szCs w:val="24"/>
              </w:rPr>
              <w:t xml:space="preserve"> матеріалів</w:t>
            </w:r>
          </w:p>
          <w:p w:rsidR="00D64CF0" w:rsidRPr="00F16C3F" w:rsidRDefault="003E090D" w:rsidP="003E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Застосування лазерного</w:t>
            </w:r>
            <w:r w:rsidR="00F626C9" w:rsidRPr="00F16C3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</w:rPr>
              <w:t>оптоелектронного</w:t>
            </w:r>
            <w:r w:rsidR="00F626C9" w:rsidRPr="00F16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обладнання </w:t>
            </w:r>
            <w:r w:rsidR="00F626C9" w:rsidRPr="00F16C3F">
              <w:rPr>
                <w:rFonts w:ascii="Times New Roman" w:hAnsi="Times New Roman"/>
                <w:sz w:val="24"/>
                <w:szCs w:val="24"/>
              </w:rPr>
              <w:t>в системах навігації та зв’язку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  <w:p w:rsidR="003A042D" w:rsidRPr="00D64CF0" w:rsidRDefault="003A042D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F626C9" w:rsidRPr="00F16C3F" w:rsidRDefault="00695C49" w:rsidP="00F16C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 xml:space="preserve"> процесі навчання</w:t>
            </w:r>
            <w:r w:rsidR="00C76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>здобувач вищої освіти</w:t>
            </w:r>
            <w:r w:rsidR="00C76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>оволодіє</w:t>
            </w:r>
            <w:r>
              <w:rPr>
                <w:rFonts w:ascii="Times New Roman" w:hAnsi="Times New Roman"/>
                <w:sz w:val="24"/>
                <w:szCs w:val="24"/>
              </w:rPr>
              <w:t>:з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>нання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 xml:space="preserve"> світових тенденцій розроблення та застосування інформаційних фотонних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лазерних приладів та систем;здатністю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 xml:space="preserve"> до налагодження, експлуатації та перевірки окремих видів приладів в лабораторних умовах і на об’єктах</w:t>
            </w:r>
            <w:r>
              <w:rPr>
                <w:rFonts w:ascii="Times New Roman" w:hAnsi="Times New Roman"/>
                <w:sz w:val="24"/>
                <w:szCs w:val="24"/>
              </w:rPr>
              <w:t>;здатністю</w:t>
            </w:r>
            <w:r w:rsidRPr="00695C49">
              <w:rPr>
                <w:rFonts w:ascii="Times New Roman" w:hAnsi="Times New Roman"/>
                <w:sz w:val="24"/>
                <w:szCs w:val="24"/>
              </w:rPr>
              <w:t xml:space="preserve"> використовувати нормативні документи та технічні регламенти з оцінювання продукції інфо</w:t>
            </w:r>
            <w:r>
              <w:rPr>
                <w:rFonts w:ascii="Times New Roman" w:hAnsi="Times New Roman"/>
                <w:sz w:val="24"/>
                <w:szCs w:val="24"/>
              </w:rPr>
              <w:t>рмаційної та лазерної інженерії.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970" w:type="dxa"/>
          </w:tcPr>
          <w:p w:rsidR="00327C32" w:rsidRPr="00F16C3F" w:rsidRDefault="00695C49" w:rsidP="003A042D">
            <w:pPr>
              <w:pStyle w:val="10"/>
              <w:widowControl/>
              <w:jc w:val="both"/>
              <w:rPr>
                <w:sz w:val="24"/>
                <w:szCs w:val="24"/>
              </w:rPr>
            </w:pPr>
            <w:r w:rsidRPr="00695C49">
              <w:rPr>
                <w:sz w:val="24"/>
                <w:szCs w:val="24"/>
              </w:rPr>
              <w:t>Вміти знаходити обґрунтовані рішення при складанні структурної, функціональної та принципової схем засобів інф</w:t>
            </w:r>
            <w:r>
              <w:rPr>
                <w:sz w:val="24"/>
                <w:szCs w:val="24"/>
              </w:rPr>
              <w:t>ормаційно-вимірювальної техніки;в</w:t>
            </w:r>
            <w:r w:rsidRPr="00695C49">
              <w:rPr>
                <w:sz w:val="24"/>
                <w:szCs w:val="24"/>
              </w:rPr>
              <w:t>міти організовувати та проводити вимірювання, техні</w:t>
            </w:r>
            <w:r>
              <w:rPr>
                <w:sz w:val="24"/>
                <w:szCs w:val="24"/>
              </w:rPr>
              <w:t>чний контроль і випробування;з</w:t>
            </w:r>
            <w:r w:rsidRPr="00695C49">
              <w:rPr>
                <w:sz w:val="24"/>
                <w:szCs w:val="24"/>
              </w:rPr>
              <w:t>нати стандарти з метрології, засобів вимірювальної техніки та метрологічног</w:t>
            </w:r>
            <w:r>
              <w:rPr>
                <w:sz w:val="24"/>
                <w:szCs w:val="24"/>
              </w:rPr>
              <w:t>о забезпечення якості продукції;з</w:t>
            </w:r>
            <w:r w:rsidRPr="00695C49">
              <w:rPr>
                <w:sz w:val="24"/>
                <w:szCs w:val="24"/>
              </w:rPr>
              <w:t>нати та розуміти предметну область, її історію та місце в сталому розвитку техніки і технологій, у загальній системі знань про природу і суспільство.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>. Відпрацювати та захистити лабораторні роботи.</w:t>
            </w:r>
          </w:p>
          <w:p w:rsidR="00327C32" w:rsidRPr="00D64CF0" w:rsidRDefault="003E090D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Виконати всі практичні заняття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10177">
              <w:rPr>
                <w:rFonts w:ascii="Times New Roman" w:hAnsi="Times New Roman"/>
                <w:sz w:val="24"/>
                <w:szCs w:val="24"/>
              </w:rPr>
              <w:t xml:space="preserve">Виконати індивідуальне завдання 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>згідно із заданим варіантом.</w:t>
            </w:r>
          </w:p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4. Отримати за семестр не менше 60 балів.</w:t>
            </w:r>
          </w:p>
          <w:p w:rsidR="00327C32" w:rsidRPr="00D64CF0" w:rsidRDefault="00327C32" w:rsidP="00010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lastRenderedPageBreak/>
              <w:t>5. Скласти</w:t>
            </w:r>
            <w:r w:rsidR="003E0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77D">
              <w:rPr>
                <w:rFonts w:ascii="Times New Roman" w:hAnsi="Times New Roman"/>
                <w:sz w:val="24"/>
                <w:szCs w:val="24"/>
              </w:rPr>
              <w:t>екзамен.</w:t>
            </w:r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970" w:type="dxa"/>
            <w:shd w:val="clear" w:color="auto" w:fill="auto"/>
          </w:tcPr>
          <w:p w:rsidR="00327C32" w:rsidRPr="00D64CF0" w:rsidRDefault="00327C32" w:rsidP="00D01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5" w:history="1">
              <w:r w:rsidRPr="00D64CF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64CF0">
              <w:rPr>
                <w:rFonts w:ascii="Times New Roman" w:hAnsi="Times New Roman"/>
                <w:sz w:val="24"/>
                <w:szCs w:val="24"/>
              </w:rPr>
              <w:t>). Оновлення ро</w:t>
            </w:r>
            <w:r w:rsidR="001557F5">
              <w:rPr>
                <w:rFonts w:ascii="Times New Roman" w:hAnsi="Times New Roman"/>
                <w:sz w:val="24"/>
                <w:szCs w:val="24"/>
              </w:rPr>
              <w:t>бочої програми дисципліни – 202</w:t>
            </w:r>
            <w:bookmarkStart w:id="0" w:name="_GoBack"/>
            <w:bookmarkEnd w:id="0"/>
            <w:r w:rsidR="00001440">
              <w:rPr>
                <w:rFonts w:ascii="Times New Roman" w:hAnsi="Times New Roman"/>
                <w:sz w:val="24"/>
                <w:szCs w:val="24"/>
              </w:rPr>
              <w:t>6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 xml:space="preserve"> р. Лабораторний практикум забезпечено сучасними вимірювальними приладами, зокрема </w:t>
            </w:r>
            <w:r w:rsidR="00D0138D">
              <w:rPr>
                <w:rFonts w:ascii="Times New Roman" w:hAnsi="Times New Roman"/>
                <w:sz w:val="24"/>
                <w:szCs w:val="24"/>
              </w:rPr>
              <w:t xml:space="preserve">мікроскопом </w:t>
            </w:r>
            <w:proofErr w:type="spellStart"/>
            <w:r w:rsidR="00D0138D" w:rsidRPr="00976B8F">
              <w:rPr>
                <w:rFonts w:ascii="Times New Roman" w:hAnsi="Times New Roman"/>
                <w:sz w:val="24"/>
                <w:szCs w:val="28"/>
              </w:rPr>
              <w:t>SigetaExpert</w:t>
            </w:r>
            <w:proofErr w:type="spellEnd"/>
          </w:p>
        </w:tc>
      </w:tr>
      <w:tr w:rsidR="00327C32" w:rsidRPr="00D64CF0" w:rsidTr="00F238B6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970" w:type="dxa"/>
          </w:tcPr>
          <w:p w:rsidR="00327C32" w:rsidRPr="004B4527" w:rsidRDefault="00327C32" w:rsidP="00F16C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Комплекс </w:t>
            </w:r>
            <w:r w:rsidRPr="004B4527">
              <w:rPr>
                <w:rFonts w:ascii="Times New Roman" w:hAnsi="Times New Roman"/>
                <w:sz w:val="24"/>
                <w:szCs w:val="24"/>
              </w:rPr>
              <w:t>навчально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-методичного забезпечення навчальної дисципліни 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F16C3F" w:rsidRPr="004B4527">
              <w:rPr>
                <w:rFonts w:ascii="Times New Roman" w:hAnsi="Times New Roman"/>
                <w:sz w:val="24"/>
                <w:szCs w:val="24"/>
              </w:rPr>
              <w:t>Застосування лазерів та пристроїв оптоелектронної техніки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товки бакалавра спеціальності 1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F16C3F" w:rsidRPr="004B4527">
              <w:rPr>
                <w:rFonts w:ascii="Times New Roman" w:hAnsi="Times New Roman"/>
                <w:sz w:val="24"/>
                <w:szCs w:val="24"/>
              </w:rPr>
              <w:t>Метрологія та інформаційно-вимірювальна техніка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освітня програма «</w:t>
            </w:r>
            <w:r w:rsidR="00F16C3F" w:rsidRPr="004B4527">
              <w:rPr>
                <w:rFonts w:ascii="Times New Roman" w:hAnsi="Times New Roman"/>
                <w:sz w:val="24"/>
                <w:szCs w:val="24"/>
              </w:rPr>
              <w:t>Інженерія оптоінформаційних та лазерних систем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[Електрон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ний ресурс] / ХНУРЕ ; </w:t>
            </w:r>
            <w:proofErr w:type="spellStart"/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</w:t>
            </w:r>
            <w:proofErr w:type="spellEnd"/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В.Афанасьєва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– Харків, 20</w:t>
            </w:r>
            <w:r w:rsidR="00D0138D"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 – 124</w:t>
            </w:r>
            <w:r w:rsidRPr="004B45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   </w:t>
            </w:r>
            <w:hyperlink r:id="rId6" w:history="1">
              <w:r w:rsidRPr="004B452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http://catalogue.nure.ua/knmz</w:t>
              </w:r>
            </w:hyperlink>
            <w:r w:rsidRPr="004B45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961" w:rsidRPr="004B4527" w:rsidRDefault="004B4527" w:rsidP="00F16C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527">
              <w:rPr>
                <w:rFonts w:ascii="Times New Roman" w:hAnsi="Times New Roman"/>
                <w:color w:val="01011B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4B4527">
              <w:rPr>
                <w:rFonts w:ascii="Times New Roman" w:hAnsi="Times New Roman"/>
                <w:color w:val="01011B"/>
                <w:sz w:val="24"/>
                <w:szCs w:val="24"/>
                <w:shd w:val="clear" w:color="auto" w:fill="FFFFFF"/>
              </w:rPr>
              <w:t>Бобицький</w:t>
            </w:r>
            <w:proofErr w:type="spellEnd"/>
            <w:r w:rsidRPr="004B4527">
              <w:rPr>
                <w:rFonts w:ascii="Times New Roman" w:hAnsi="Times New Roman"/>
                <w:color w:val="01011B"/>
                <w:sz w:val="24"/>
                <w:szCs w:val="24"/>
                <w:shd w:val="clear" w:color="auto" w:fill="FFFFFF"/>
              </w:rPr>
              <w:t xml:space="preserve"> Я. В., </w:t>
            </w:r>
            <w:proofErr w:type="spellStart"/>
            <w:r w:rsidRPr="004B4527">
              <w:rPr>
                <w:rFonts w:ascii="Times New Roman" w:hAnsi="Times New Roman"/>
                <w:color w:val="01011B"/>
                <w:sz w:val="24"/>
                <w:szCs w:val="24"/>
                <w:shd w:val="clear" w:color="auto" w:fill="FFFFFF"/>
              </w:rPr>
              <w:t>Матвіїшин</w:t>
            </w:r>
            <w:proofErr w:type="spellEnd"/>
            <w:r w:rsidRPr="004B4527">
              <w:rPr>
                <w:rFonts w:ascii="Times New Roman" w:hAnsi="Times New Roman"/>
                <w:color w:val="01011B"/>
                <w:sz w:val="24"/>
                <w:szCs w:val="24"/>
                <w:shd w:val="clear" w:color="auto" w:fill="FFFFFF"/>
              </w:rPr>
              <w:t xml:space="preserve"> Р. </w:t>
            </w:r>
            <w:r w:rsidR="00135C67">
              <w:rPr>
                <w:rFonts w:ascii="Times New Roman" w:hAnsi="Times New Roman"/>
                <w:sz w:val="24"/>
                <w:szCs w:val="24"/>
              </w:rPr>
              <w:t>Лазерні технології</w:t>
            </w:r>
            <w:r w:rsidR="006A0961" w:rsidRPr="004B4527">
              <w:rPr>
                <w:rFonts w:ascii="Times New Roman" w:hAnsi="Times New Roman"/>
                <w:sz w:val="24"/>
                <w:szCs w:val="24"/>
              </w:rPr>
              <w:t xml:space="preserve">, Львівська політехніка, 2015, </w:t>
            </w:r>
          </w:p>
          <w:p w:rsidR="004B4527" w:rsidRPr="00D64CF0" w:rsidRDefault="004B4527" w:rsidP="004B4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4B4527">
              <w:rPr>
                <w:rFonts w:ascii="Times New Roman" w:hAnsi="Times New Roman"/>
                <w:bCs/>
                <w:sz w:val="24"/>
                <w:szCs w:val="24"/>
              </w:rPr>
              <w:t>Лазерна поверхнева обробка матеріалів</w:t>
            </w:r>
            <w:r w:rsidRPr="004B452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4B4527">
              <w:rPr>
                <w:rFonts w:ascii="Times New Roman" w:hAnsi="Times New Roman"/>
                <w:sz w:val="24"/>
                <w:szCs w:val="24"/>
              </w:rPr>
              <w:t>Монграфія</w:t>
            </w:r>
            <w:proofErr w:type="spellEnd"/>
            <w:r w:rsidRPr="004B4527">
              <w:rPr>
                <w:rFonts w:ascii="Times New Roman" w:hAnsi="Times New Roman"/>
                <w:sz w:val="24"/>
                <w:szCs w:val="24"/>
              </w:rPr>
              <w:t xml:space="preserve">/ Афанасьєва О.В., </w:t>
            </w:r>
            <w:proofErr w:type="spellStart"/>
            <w:r w:rsidRPr="004B4527">
              <w:rPr>
                <w:rFonts w:ascii="Times New Roman" w:hAnsi="Times New Roman"/>
                <w:sz w:val="24"/>
                <w:szCs w:val="24"/>
              </w:rPr>
              <w:t>Лалазарова</w:t>
            </w:r>
            <w:proofErr w:type="spellEnd"/>
            <w:r w:rsidRPr="004B4527">
              <w:rPr>
                <w:rFonts w:ascii="Times New Roman" w:hAnsi="Times New Roman"/>
                <w:sz w:val="24"/>
                <w:szCs w:val="24"/>
              </w:rPr>
              <w:t xml:space="preserve"> Н.О., Федоренко Є.П. Харків : </w:t>
            </w:r>
            <w:proofErr w:type="spellStart"/>
            <w:r w:rsidRPr="004B4527">
              <w:rPr>
                <w:rFonts w:ascii="Times New Roman" w:hAnsi="Times New Roman"/>
                <w:sz w:val="24"/>
                <w:szCs w:val="24"/>
              </w:rPr>
              <w:t>ФОП</w:t>
            </w:r>
            <w:proofErr w:type="spellEnd"/>
            <w:r w:rsidRPr="004B4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527">
              <w:rPr>
                <w:rFonts w:ascii="Times New Roman" w:hAnsi="Times New Roman"/>
                <w:sz w:val="24"/>
                <w:szCs w:val="24"/>
              </w:rPr>
              <w:t>Панов</w:t>
            </w:r>
            <w:proofErr w:type="spellEnd"/>
            <w:r w:rsidRPr="004B4527">
              <w:rPr>
                <w:rFonts w:ascii="Times New Roman" w:hAnsi="Times New Roman"/>
                <w:sz w:val="24"/>
                <w:szCs w:val="24"/>
              </w:rPr>
              <w:t xml:space="preserve"> А.М., 2020. 100 с.</w:t>
            </w:r>
          </w:p>
        </w:tc>
      </w:tr>
      <w:tr w:rsidR="00327C32" w:rsidRPr="00486AA7" w:rsidTr="00F238B6">
        <w:tc>
          <w:tcPr>
            <w:tcW w:w="595" w:type="dxa"/>
          </w:tcPr>
          <w:p w:rsidR="00327C32" w:rsidRPr="00486AA7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486AA7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A7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486AA7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486AA7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486AA7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486AA7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970" w:type="dxa"/>
          </w:tcPr>
          <w:p w:rsidR="00327C32" w:rsidRPr="00486AA7" w:rsidRDefault="00D0138D" w:rsidP="008C35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A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О.В.Афанасьєва</w:t>
            </w:r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>, доц. каф. ФОЕТ</w:t>
            </w:r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>к.т.н</w:t>
            </w:r>
            <w:proofErr w:type="spellEnd"/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>., доцент</w:t>
            </w:r>
          </w:p>
          <w:p w:rsidR="00327C32" w:rsidRPr="00486AA7" w:rsidRDefault="00327C32" w:rsidP="00D64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proofErr w:type="spellEnd"/>
            <w:r w:rsidRPr="00486A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7" w:history="1"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olha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.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afanasieva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@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nure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.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</w:p>
        </w:tc>
      </w:tr>
    </w:tbl>
    <w:p w:rsidR="00085E39" w:rsidRPr="00486AA7" w:rsidRDefault="00085E39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sectPr w:rsidR="00486AA7" w:rsidRPr="00486AA7" w:rsidSect="00D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64D08"/>
    <w:rsid w:val="00001440"/>
    <w:rsid w:val="00010177"/>
    <w:rsid w:val="0005430A"/>
    <w:rsid w:val="00085E39"/>
    <w:rsid w:val="000B35F4"/>
    <w:rsid w:val="00135C67"/>
    <w:rsid w:val="001557F5"/>
    <w:rsid w:val="00161B37"/>
    <w:rsid w:val="00174102"/>
    <w:rsid w:val="00221645"/>
    <w:rsid w:val="0025177D"/>
    <w:rsid w:val="00307083"/>
    <w:rsid w:val="00327C32"/>
    <w:rsid w:val="003831B5"/>
    <w:rsid w:val="003A042D"/>
    <w:rsid w:val="003D7AB6"/>
    <w:rsid w:val="003E090D"/>
    <w:rsid w:val="00400F9B"/>
    <w:rsid w:val="004841AE"/>
    <w:rsid w:val="00486AA7"/>
    <w:rsid w:val="004B4527"/>
    <w:rsid w:val="00547AF3"/>
    <w:rsid w:val="00564D08"/>
    <w:rsid w:val="00592342"/>
    <w:rsid w:val="005B65F0"/>
    <w:rsid w:val="0061058D"/>
    <w:rsid w:val="00695C49"/>
    <w:rsid w:val="006A0961"/>
    <w:rsid w:val="00856F31"/>
    <w:rsid w:val="00A94965"/>
    <w:rsid w:val="00B24504"/>
    <w:rsid w:val="00B84EFB"/>
    <w:rsid w:val="00C76B30"/>
    <w:rsid w:val="00D0138D"/>
    <w:rsid w:val="00D427B2"/>
    <w:rsid w:val="00D64CF0"/>
    <w:rsid w:val="00E04939"/>
    <w:rsid w:val="00ED69BD"/>
    <w:rsid w:val="00F16C3F"/>
    <w:rsid w:val="00F22F0D"/>
    <w:rsid w:val="00F238B6"/>
    <w:rsid w:val="00F6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2"/>
    <w:rPr>
      <w:rFonts w:ascii="Calibri" w:eastAsia="Times New Roman" w:hAnsi="Calibr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7C32"/>
    <w:pPr>
      <w:ind w:left="720"/>
      <w:contextualSpacing/>
    </w:pPr>
  </w:style>
  <w:style w:type="character" w:styleId="a3">
    <w:name w:val="Hyperlink"/>
    <w:rsid w:val="00327C3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327C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A042D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2">
    <w:name w:val="Обычный2"/>
    <w:rsid w:val="00221645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3">
    <w:name w:val="Обычный3"/>
    <w:rsid w:val="00F626C9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2"/>
    <w:rPr>
      <w:rFonts w:ascii="Calibri" w:eastAsia="Times New Roman" w:hAnsi="Calibr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7C32"/>
    <w:pPr>
      <w:ind w:left="720"/>
      <w:contextualSpacing/>
    </w:pPr>
  </w:style>
  <w:style w:type="character" w:styleId="a3">
    <w:name w:val="Hyperlink"/>
    <w:rsid w:val="00327C3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327C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A042D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2">
    <w:name w:val="Обычный2"/>
    <w:rsid w:val="00221645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3">
    <w:name w:val="Обычный3"/>
    <w:rsid w:val="00F626C9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ha.afanasieva@nure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ue.nure.ua/knmz" TargetMode="External"/><Relationship Id="rId5" Type="http://schemas.openxmlformats.org/officeDocument/2006/relationships/hyperlink" Target="http://lib.nure.ua/plagia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Administrator</cp:lastModifiedBy>
  <cp:revision>7</cp:revision>
  <dcterms:created xsi:type="dcterms:W3CDTF">2024-08-27T06:39:00Z</dcterms:created>
  <dcterms:modified xsi:type="dcterms:W3CDTF">2001-12-31T22:47:00Z</dcterms:modified>
</cp:coreProperties>
</file>